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EF7" w:rsidRDefault="00211F7B">
      <w:pPr>
        <w:pStyle w:val="Normalny1"/>
        <w:jc w:val="right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 xml:space="preserve">Załącznik nr </w:t>
      </w:r>
      <w:r w:rsidR="009E0C5A">
        <w:rPr>
          <w:sz w:val="18"/>
          <w:szCs w:val="18"/>
        </w:rPr>
        <w:t xml:space="preserve"> </w:t>
      </w:r>
      <w:r w:rsidR="00FF2D5C">
        <w:rPr>
          <w:sz w:val="18"/>
          <w:szCs w:val="18"/>
        </w:rPr>
        <w:t>7</w:t>
      </w:r>
    </w:p>
    <w:p w:rsidR="00150EF7" w:rsidRDefault="00150EF7">
      <w:pPr>
        <w:pStyle w:val="Normalny1"/>
        <w:rPr>
          <w:sz w:val="18"/>
          <w:szCs w:val="18"/>
        </w:rPr>
      </w:pPr>
    </w:p>
    <w:p w:rsidR="001666C0" w:rsidRPr="001666C0" w:rsidRDefault="001666C0" w:rsidP="001666C0">
      <w:pPr>
        <w:spacing w:after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1" w:name="_gjdgxs" w:colFirst="0" w:colLast="0"/>
      <w:bookmarkEnd w:id="1"/>
      <w:r w:rsidRPr="001666C0">
        <w:rPr>
          <w:rFonts w:eastAsia="Times New Roman"/>
          <w:b/>
          <w:bCs/>
          <w:color w:val="000000"/>
          <w:sz w:val="26"/>
          <w:szCs w:val="26"/>
        </w:rPr>
        <w:t>Informacja o przetwarzaniu danych osobowych</w:t>
      </w: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związku z obowiązywaniem Rozporządzenia Parlamentu Europejskiego i Rady (UE) 2016/679 z dnia 27 kwietnia 2016 r. w sprawie ochrony osób fizycznych w związku z przetwarzaniem danych osobowych i ich swobodnego przepływu (Rozporządzenie) uprzejmie informujemy, że Państwa dane osobowe lub dane osobowe Państwa przedstawicieli przetwarzane będą, zgodnie z art. 6 ust. 1 pkt b, c oraz f Rozporządzenia (w odniesieniu do niżej wymienionych punktów):</w:t>
      </w:r>
    </w:p>
    <w:p w:rsidR="001666C0" w:rsidRPr="001666C0" w:rsidRDefault="001666C0" w:rsidP="001666C0">
      <w:pPr>
        <w:numPr>
          <w:ilvl w:val="0"/>
          <w:numId w:val="4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celu zawarcia i realizacji umowy oraz wzajemnych rozliczeń będą przechowywane przez okres 6 lat od zakończenia jej realizacji,</w:t>
      </w:r>
    </w:p>
    <w:p w:rsidR="001666C0" w:rsidRPr="001666C0" w:rsidRDefault="001666C0" w:rsidP="001666C0">
      <w:pPr>
        <w:numPr>
          <w:ilvl w:val="0"/>
          <w:numId w:val="4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celu przedstawienia oferty usług własnych będą przechowywane do czasu wyrażenia sprzeciwu marketingowego,</w:t>
      </w:r>
    </w:p>
    <w:p w:rsidR="001666C0" w:rsidRPr="001666C0" w:rsidRDefault="001666C0" w:rsidP="001666C0">
      <w:pPr>
        <w:numPr>
          <w:ilvl w:val="0"/>
          <w:numId w:val="4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celu przeprowadzenia badania satysfakcji klienta będą przechowywane przez czas trwania umowy,</w:t>
      </w:r>
    </w:p>
    <w:p w:rsidR="001666C0" w:rsidRPr="001666C0" w:rsidRDefault="001666C0" w:rsidP="001666C0">
      <w:pPr>
        <w:numPr>
          <w:ilvl w:val="0"/>
          <w:numId w:val="4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celu odzyskania należności z tytułu sprzedaży usług oraz abyśmy mogli tworzyć statystyki, zestawienia i analizy na potrzeby własne; w tym zakresie dane osobowe będą przechowywane przez okres 3 lat od odzyskania należności lub wykonania ostatniej czynności na danych osobowych w procesie windykacji.</w:t>
      </w:r>
    </w:p>
    <w:p w:rsidR="001666C0" w:rsidRPr="001666C0" w:rsidRDefault="001666C0" w:rsidP="001666C0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Podanie przez Państwa danych osobowych jest dobrowolne, jednak ich niepodanie uniemożliwi realizację umowy lub prowadzenie działań marketingowych.</w:t>
      </w: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 przypadku przedstawicieli kontrahentów, ich dane zostały pozyskane bezpośrednio od kontrahentów, których reprezentują lub z publicznie dostępnych źródeł.</w:t>
      </w: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Państwa dane osobowe przekazujemy podmiotom, z którymi współpracujemy na potrzeby świadczenia naszych usług, np. podmiotom wykonującym usługi pocztowe, kurierskie, księgowe, prawne, informatyczne, świadczącym usługi badania satysfakcji klienta, spółkom z Grupy Veolia w tym Veolia Energy Contracting Poland sp. z o.o. z siedzibą w Warszawie (02-566) przy ul. Puławskiej 2.</w:t>
      </w: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Państwa dane osobowe mogą być transferowane do państw trzecich (poza Europejski Obszar Gospodarczy), w szczególności w związku z korzystaniem przez Veolia z globalnych rozwiązań IT. Dane mogą być przekazywane do państw trzecich, wobec których Komisja Europejska wydała decyzję o stwierdzeniu zapewnienia odpowiedniego stopnia ochrony. W wypadku państw trzecich, wobec których taka decyzja nie została wydana, transfer danych może być każdorazowo dokonywany z zachowaniem jednego z rozwiązań mających na celu zapewnienie odpowiedniego poziomu zabezpieczenia danych, o którym mowa w rozdziale V RODO. Informacje o zabezpieczeniach, o których mowa w zdaniu poprzedzającym można uzyskać kontaktując się z Inspektorem ochrony danych osobowych.</w:t>
      </w: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Każdy z Państwa lub Państwa przedstawicieli ma prawo do:</w:t>
      </w:r>
    </w:p>
    <w:p w:rsidR="001666C0" w:rsidRPr="001666C0" w:rsidRDefault="001666C0" w:rsidP="001666C0">
      <w:pPr>
        <w:numPr>
          <w:ilvl w:val="0"/>
          <w:numId w:val="5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dostępu do treści swoich danych,</w:t>
      </w:r>
    </w:p>
    <w:p w:rsidR="001666C0" w:rsidRPr="001666C0" w:rsidRDefault="001666C0" w:rsidP="001666C0">
      <w:pPr>
        <w:numPr>
          <w:ilvl w:val="0"/>
          <w:numId w:val="5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sprostowania, usunięcia lub ograniczenia przetwarzania danych,</w:t>
      </w:r>
    </w:p>
    <w:p w:rsidR="001666C0" w:rsidRPr="001666C0" w:rsidRDefault="001666C0" w:rsidP="001666C0">
      <w:pPr>
        <w:numPr>
          <w:ilvl w:val="0"/>
          <w:numId w:val="5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przenoszenia danych,</w:t>
      </w:r>
    </w:p>
    <w:p w:rsidR="001666C0" w:rsidRDefault="001666C0" w:rsidP="001666C0">
      <w:pPr>
        <w:numPr>
          <w:ilvl w:val="0"/>
          <w:numId w:val="5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wniesienia sprzeciwu.</w:t>
      </w:r>
    </w:p>
    <w:p w:rsidR="001666C0" w:rsidRPr="001666C0" w:rsidRDefault="001666C0" w:rsidP="001666C0">
      <w:pPr>
        <w:spacing w:line="240" w:lineRule="auto"/>
        <w:ind w:left="720"/>
        <w:jc w:val="both"/>
        <w:textAlignment w:val="baseline"/>
        <w:rPr>
          <w:rFonts w:eastAsia="Times New Roman"/>
          <w:color w:val="000000"/>
          <w:sz w:val="20"/>
          <w:szCs w:val="20"/>
        </w:rPr>
      </w:pPr>
    </w:p>
    <w:p w:rsidR="001666C0" w:rsidRPr="001666C0" w:rsidRDefault="001666C0" w:rsidP="001666C0">
      <w:pPr>
        <w:spacing w:after="1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Ponadto, mają Państwo prawo wniesienia skargi do Prezesa Urzędu ds. Ochrony Danych Osobowych w przypadku gdy uznają Państwo, iż przetwarzanie danych osobowych narusza przepisy Rozporządzenia.</w:t>
      </w:r>
    </w:p>
    <w:p w:rsidR="001666C0" w:rsidRPr="001666C0" w:rsidRDefault="001666C0" w:rsidP="001666C0">
      <w:pPr>
        <w:spacing w:after="160" w:line="240" w:lineRule="auto"/>
        <w:jc w:val="both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Informujemy również, że współadministratorami Państwa danych osobowych są:</w:t>
      </w:r>
    </w:p>
    <w:p w:rsidR="001666C0" w:rsidRPr="001666C0" w:rsidRDefault="001666C0" w:rsidP="001666C0">
      <w:pPr>
        <w:numPr>
          <w:ilvl w:val="0"/>
          <w:numId w:val="6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Veolia Energia Łódź S.A. z siedzibą w Łodzi (92-550) przy ul. J. Andrzejewskiej 5,</w:t>
      </w:r>
    </w:p>
    <w:p w:rsidR="001666C0" w:rsidRPr="001666C0" w:rsidRDefault="001666C0" w:rsidP="001666C0">
      <w:pPr>
        <w:numPr>
          <w:ilvl w:val="0"/>
          <w:numId w:val="6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Veolia Centrum Usług Wspólnych Sp. z o.o. z siedzibą w Poznaniu (61-016) przy ul. Energetycznej 3,</w:t>
      </w:r>
    </w:p>
    <w:p w:rsidR="001666C0" w:rsidRPr="001666C0" w:rsidRDefault="001666C0" w:rsidP="001666C0">
      <w:pPr>
        <w:numPr>
          <w:ilvl w:val="0"/>
          <w:numId w:val="6"/>
        </w:numPr>
        <w:spacing w:line="240" w:lineRule="auto"/>
        <w:jc w:val="both"/>
        <w:textAlignment w:val="baseline"/>
        <w:rPr>
          <w:rFonts w:eastAsia="Times New Roman"/>
          <w:color w:val="000000"/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>Veolia Energia Polska S.A. z siedzibą w Warszawie (02-566) przy ulicy Puławskiej 2.</w:t>
      </w:r>
    </w:p>
    <w:p w:rsidR="001666C0" w:rsidRPr="001666C0" w:rsidRDefault="001666C0" w:rsidP="001666C0">
      <w:pPr>
        <w:spacing w:line="240" w:lineRule="auto"/>
        <w:rPr>
          <w:rFonts w:eastAsia="Times New Roman"/>
          <w:color w:val="000000"/>
          <w:sz w:val="20"/>
          <w:szCs w:val="20"/>
        </w:rPr>
      </w:pPr>
    </w:p>
    <w:p w:rsidR="00150EF7" w:rsidRPr="001666C0" w:rsidRDefault="001666C0" w:rsidP="001666C0">
      <w:pPr>
        <w:spacing w:after="160" w:line="240" w:lineRule="auto"/>
        <w:jc w:val="both"/>
        <w:rPr>
          <w:sz w:val="20"/>
          <w:szCs w:val="20"/>
        </w:rPr>
      </w:pPr>
      <w:r w:rsidRPr="001666C0">
        <w:rPr>
          <w:rFonts w:eastAsia="Times New Roman"/>
          <w:color w:val="000000"/>
          <w:sz w:val="20"/>
          <w:szCs w:val="20"/>
        </w:rPr>
        <w:t xml:space="preserve">Z Inspektorem ochrony danych osobowych w spółkach wymienionych powyżej mogą się Państwo kontaktować pod adresem: </w:t>
      </w:r>
      <w:hyperlink r:id="rId6" w:history="1">
        <w:r w:rsidRPr="00E47805">
          <w:rPr>
            <w:rStyle w:val="Hipercze"/>
            <w:rFonts w:eastAsia="Times New Roman"/>
            <w:sz w:val="20"/>
            <w:szCs w:val="20"/>
          </w:rPr>
          <w:t>inspektor.pl.vpol@veolia.com</w:t>
        </w:r>
      </w:hyperlink>
      <w:r w:rsidRPr="001666C0">
        <w:rPr>
          <w:rFonts w:eastAsia="Times New Roman"/>
          <w:color w:val="000000"/>
          <w:sz w:val="20"/>
          <w:szCs w:val="20"/>
        </w:rPr>
        <w:t xml:space="preserve"> .</w:t>
      </w:r>
    </w:p>
    <w:sectPr w:rsidR="00150EF7" w:rsidRPr="001666C0" w:rsidSect="00A55803">
      <w:pgSz w:w="11909" w:h="16834"/>
      <w:pgMar w:top="993" w:right="1440" w:bottom="1440" w:left="1440" w:header="0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347A0"/>
    <w:multiLevelType w:val="multilevel"/>
    <w:tmpl w:val="FC0E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715F08"/>
    <w:multiLevelType w:val="multilevel"/>
    <w:tmpl w:val="091029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26733CCF"/>
    <w:multiLevelType w:val="multilevel"/>
    <w:tmpl w:val="3B7C9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996CFA"/>
    <w:multiLevelType w:val="multilevel"/>
    <w:tmpl w:val="EFB6CE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2F576709"/>
    <w:multiLevelType w:val="multilevel"/>
    <w:tmpl w:val="378C4C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2F934A8F"/>
    <w:multiLevelType w:val="multilevel"/>
    <w:tmpl w:val="482AE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EF7"/>
    <w:rsid w:val="000D7FE3"/>
    <w:rsid w:val="00150EF7"/>
    <w:rsid w:val="001666C0"/>
    <w:rsid w:val="00211F7B"/>
    <w:rsid w:val="00343875"/>
    <w:rsid w:val="00654F79"/>
    <w:rsid w:val="009E0C5A"/>
    <w:rsid w:val="00A174C9"/>
    <w:rsid w:val="00A55803"/>
    <w:rsid w:val="00AF2E3A"/>
    <w:rsid w:val="00C657D9"/>
    <w:rsid w:val="00CB0DD3"/>
    <w:rsid w:val="00EB7942"/>
    <w:rsid w:val="00FF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150EF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150EF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150EF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150EF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150EF7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150EF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0EF7"/>
  </w:style>
  <w:style w:type="table" w:customStyle="1" w:styleId="TableNormal">
    <w:name w:val="Table Normal"/>
    <w:rsid w:val="00150E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50EF7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150EF7"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iPriority w:val="99"/>
    <w:semiHidden/>
    <w:unhideWhenUsed/>
    <w:rsid w:val="0016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666C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66C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rsid w:val="00150EF7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1"/>
    <w:next w:val="Normalny1"/>
    <w:rsid w:val="00150EF7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rsid w:val="00150EF7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rsid w:val="00150EF7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rsid w:val="00150EF7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rsid w:val="00150EF7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0EF7"/>
  </w:style>
  <w:style w:type="table" w:customStyle="1" w:styleId="TableNormal">
    <w:name w:val="Table Normal"/>
    <w:rsid w:val="00150EF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rsid w:val="00150EF7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1"/>
    <w:next w:val="Normalny1"/>
    <w:rsid w:val="00150EF7"/>
    <w:pPr>
      <w:keepNext/>
      <w:keepLines/>
      <w:spacing w:after="320"/>
    </w:pPr>
    <w:rPr>
      <w:color w:val="666666"/>
      <w:sz w:val="30"/>
      <w:szCs w:val="30"/>
    </w:rPr>
  </w:style>
  <w:style w:type="paragraph" w:styleId="NormalnyWeb">
    <w:name w:val="Normal (Web)"/>
    <w:basedOn w:val="Normalny"/>
    <w:uiPriority w:val="99"/>
    <w:semiHidden/>
    <w:unhideWhenUsed/>
    <w:rsid w:val="00166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666C0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66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spektor.pl.vpol@veoli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497</Words>
  <Characters>2987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Gaborska Gaborska</dc:creator>
  <cp:lastModifiedBy>Wypych Agnieszka</cp:lastModifiedBy>
  <cp:revision>4</cp:revision>
  <cp:lastPrinted>2018-10-12T09:10:00Z</cp:lastPrinted>
  <dcterms:created xsi:type="dcterms:W3CDTF">2022-04-04T10:26:00Z</dcterms:created>
  <dcterms:modified xsi:type="dcterms:W3CDTF">2022-04-14T09:47:00Z</dcterms:modified>
</cp:coreProperties>
</file>